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51" w:rsidRP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Термины </w:t>
      </w:r>
      <w: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 xml:space="preserve">Digital </w:t>
      </w:r>
      <w: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маркетинга</w:t>
      </w: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Google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Analytics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инструмент от компании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Google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, который используется интернет-маркетологами для сбора и анализа детальной статистики о посещаемости сайтов.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Ценность сервиса в том, что на основе полученных данных можно сделать конкретные выводы о необходимости оптимизации каждой рекламной и маркетинговой кампании.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Google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Analytics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предоставляет данные о том откуда приходят посетители, как долго они остаются на сайте и где они находятся географически.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Яндекс.Метрика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аналогичный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Google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Analytics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бесплатный сервис от российской компании Яндекс.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Выполняет такие же функции, как и западный аналог, за исключением некоторых отличий в функционале и интерпретации данных.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Метрика интегрируется с двумя другими сервисами компании Яндекс: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Директом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Маркетом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, что позволяет ей сортировать данные о посетителях сайта по нескольким различным параметрам.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Интерфейс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отображение минимально необходимой для выполнения пользователем очередного шага информации.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Размещение элементов управления (кнопок, модулей, блоков, текста) на экране с учетом их смыслового значения, логической взаимосвязи и ценности для пользователя в конкретный момент времени.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Проектируется для упрощения ориентации посетителей сайта в информационном пространстве.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Траффик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в случае употребления термина в контексте интернет-маркетинга под этим термином подразумевается объём (количество) посетителей пришедших на ваш сайта за определенный период времени. Измеряется чаще всего в количестве визитов на сайт.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Счетчики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элементы кода (скрипты), которые добавляются в основной код вашего сайта и используются для сбора статистики. При входе на сайт браузер вместе с кодом загружает картинку и данные о ее загрузках заносятся в базу данных.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URL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Uniform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Resource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Locator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уникальный адрес, который присваивается каждой странице сайта.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Хосты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число уникальных показов.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Хиты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повторные показы с одного хоста. Посетители, которые не ушли, загрузив лишь одну страницу вашего сайта.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Посещение (сессия)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отрезок времени в который браузер пользователя и сайт взаимодействуют между собой. Закрывая браузер или не совершая действий на сайте более, чем 30 минут – вы завершаете посещение (сессию).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Показы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понятие аналогичное рекламному «охват», которое определяет сколько уникальный посетителей увидело ваше объявление, баннер, результат в поисковой выдаче.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Посетитель 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— определенная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Google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Analytics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, как уникальная, пользовательская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cookie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Уникальный посетитель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не повторяющийся пользователь, обладающий уникальными характеристиками и зашедший на сайт в течение определённого промежутка времени. Под промежутком времени чаще всего подразумеваются календарные сутки.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Cookie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это небольшое количество текстовой информации, которая передается от сервера к вашему браузеру и хранится в нем для передачи обратно к серверу при каждом запросе. При помощи этой информации, каждый пользователь определяется системами веб-аналитики, как уникальный посетитель.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Временными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cookie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—  хранятся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только на протяжении одной сессии.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Постоянные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cookie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хранятся в браузере более длительный период времени, для чего записываются в отдельный файл и могут занимать дополнительное пространство на вашем жестком диске.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Глубина просмотра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количество страниц, которые просмотрел один пользователь за одно посещение (сессию).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Просмотры страницы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Page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Views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– количество раз которое просматривалась страница.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Длительность посещения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Visit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Duration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– время одного посещения пользователем вашего сайта. Обычно рассчитывается как разница между временем последней активности пользователя на сайте и временем его первого действия.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Страница входа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первая страница которую посетил пользователь.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Landing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page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(посадочная страница)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страница сайта, на которую вы целенаправленно приводите потенциально заинтересованного в ее контенте посетителя, при помощи интернет-рекламы. Посадочная страница, как правило заточена на продвижение одного продукта или услуги и максимально стимулирует посетителя совершить нужное вам целевое действие: совершить покупку, зарегистрироваться, позвонить или оставить свои контактные данные, заполнив специальную форму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и.т.д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Показатель отказов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процент от общего количества посетителей, которые посетили только одну страницу (не сделали переход на 2-ю, 3-ю страницу сайта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и.т.д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.).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Кликабельность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соотношение количества показов ссылки и количества нажатий на нее.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CTR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click-through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rate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—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показатель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кликабельности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объявления, баннера, ссылки.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KPI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key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performance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indicator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— ключевой показатель эффективности)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набор метрик, которые чаще всего определяет руководитель или маркетолог, которые ориентируется </w:t>
      </w: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на бизнес-цели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достигаемые при помощи сайта.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Отслеживание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KPIпозволяет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максимально точно оценивать эффективность вашего сайта или рекламных кампаний.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ROI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Return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on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Investment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— возврат </w:t>
      </w: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инвестиций)  —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показатель, показывающий какую сумму приносит каждый доллар вложенный в интернет-рекламу.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Коэффициент конверсии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соотношение количества </w:t>
      </w: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пользователей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выполнивших замеряемое вами целевое действие (конверсию) к общему количеству людей посетивших сайт.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Лид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lead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)-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потенциальный клиент, с которым необходимо работать.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Отложенные конверсии (в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Яндекс.Метрике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</w:t>
      </w: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показатель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отображающий количество визитов пользователей, которые ранее посещали данную страницу (сайт).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А/В тестирование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подход к тестированию нескольких различных вариантов одной страницы или отдельного ее элемента, в основе которого лежит разделение аудитории сайта (трафика) между этими вариантами для проверки конверсии каждого из них и выбора наиболее конверсионного.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Eye-tracking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процесс записи положения или движения взгляда во время просмотра рекламы, чтения сайта, буклета, рассматривания упаковки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и.т.д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События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</w:t>
      </w: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любое действие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совершенное посетителем сайта, которое не приводит к перезагрузке страницы/изменению ее адреса (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url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), но при этом изменяет интерфейс этой страницы.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Например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: показ объявлений, начало и конец транзакции, изменения полей формы, запуск мультимедиа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и.т.д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. События также могут быть связаны и с такими веб-технологиями, как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Ajax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Flash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utm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-метки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это ряд переменных, которые добавляется к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url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в виде _GET параметра.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Пометка ссылок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utm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-метками позволяет оценить эффективность каждой рекламной кампании, источника и канала трафика.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Вебвизор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функция в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Яндекс.Метрике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, которая позволяет записывать на видео, поведение пользователей на вашем сайте. Это очень полезный инструмент для анализа поведения пользователя на Вашем сайте.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Анализ форм (в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Яндекс.Метрике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еще один полезный отчет в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Яндекс.Метрике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, анализируя который можно точно узнать сколько посетителей дошли до страницы с формой, сколько из них оставили свои данные и сколько из них эти данные отправили.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«Анализ форм» также позволяет оценить, сколько времени пользователи тратят на заполнение формы, какие поля при отправке остаются незаполненными и какое поле побуждает пользователя оставить заполнение и покинуть страницу.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Карта кликов (тепловая карта)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дает представления о востребованности посетителями функционала сайта (меню, баннеры, транзакционные элементы).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Длинный хвост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Long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tail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множество редко набираемых запросов, состоящих из большого числа слов. Как правило, эти запросы явно отражают намерения пользователя поисковой системы, например, «где купить книгу веб аналитика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Авинаш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Кошик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».</w:t>
      </w: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13393" w:rsidRDefault="00613393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13393" w:rsidRDefault="00613393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613393" w:rsidRDefault="00613393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Термины по курсу обучения </w:t>
      </w:r>
      <w: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Google</w:t>
      </w:r>
      <w:r w:rsidRPr="00943B51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Yandex</w:t>
      </w:r>
      <w:proofErr w:type="spellEnd"/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Traffic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(трафик)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– В среде интернет маркетинга трафик – это поток посетителей на сайт, или простыми словами посещаемость.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Трафик на сайт </w:t>
      </w: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может быть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как из поисковых систем как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Google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, Яндекс, Бинг, но так же: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— из социальных сетей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— прямой трафик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— трафик с других сайтов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Основные методы привлечения трафика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— Поисковое продвижение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— Контекстная реклама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— Продвижение в социальных сетях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—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Медийная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реклама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—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Email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маркетинг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И другие источники трафика.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Лид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lead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, целевой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лид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потенциальный клиент, тем или иным образом отреагировавший на маркетинговую коммуникацию. Термином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лид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стало принято обозначать потенциального покупателя, контакт с ним, полученный для последующей менеджерской работы с клиентом.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CTR – (англ.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Click-through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rate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),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показатель популярности вашего рекламного объявления или баннера у пользователей. А именно, процентное соотношение количества показов, к количеству кликов. Например, если ваша интернет реклама была показана 200 раз, а кликнули на нее лишь 20, то ее CTR будет, соответственно, равен 10%.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Цена клика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это сумма денежных средств, которая будет списана со счета рекламной кампании при нажатии на контекстное объявление. Это единственная статья расходов рекламодателей в Яндекс </w:t>
      </w:r>
      <w:proofErr w:type="spell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Директе</w:t>
      </w:r>
      <w:proofErr w:type="spell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, так как показы и просмотры бесплатны.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Охват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reach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– это количество представителей целевой аудитории, в рамках </w:t>
      </w: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кампании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имевших контакт с рекламой заданное число раз. Чем больше количество потенциальных покупателей, до которых реклама была донесена, тем больше охват.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Предложение. УТП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unique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selling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proposition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, USP)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– уникальное торговое предложение.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Уровень конверсии (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conversion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rate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— это процентное соотношение посетителей магазина, сайта, маркетингового мероприятия, которые совершили выбор, осуществили покупку, к общему числу всех посетителей.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Конверсия в продажах -  соотношение покупателей (магазина, фирмы), к общему числу посетителей (обратившихся клиентов);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Конверсия в рекламе </w:t>
      </w:r>
      <w:proofErr w:type="gramStart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>–  соотношение</w:t>
      </w:r>
      <w:proofErr w:type="gramEnd"/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количества показов рекламы к количеству обращений к рекламодателю;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Конверсия в интернет маркетинге -  соотношение посетителей сайта, которые совершили "нужное" действие (кликнули по ссылке, проголосовали, купили) к общему числу посетителей сайта.</w:t>
      </w: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943B51">
      <w:pPr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Релевантность (образовано от английского </w:t>
      </w:r>
      <w:proofErr w:type="spellStart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relevant</w:t>
      </w:r>
      <w:proofErr w:type="spellEnd"/>
      <w:r w:rsidRPr="00976EDD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– относящийся к делу)</w:t>
      </w:r>
      <w:r w:rsidRPr="00943B51">
        <w:rPr>
          <w:rStyle w:val="a3"/>
          <w:rFonts w:cs="Arial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 – в общем смысле это соответствие документа ожиданиям пользователя. Таким образом, релевантность поиска - это степень удовлетворения пользователя показанными в ответ на его запрос поисковыми результатами.</w:t>
      </w: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943B51" w:rsidRP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</w:pPr>
      <w: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Термины по курсу обучения </w:t>
      </w:r>
      <w: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SMM</w:t>
      </w:r>
    </w:p>
    <w:p w:rsidR="00943B51" w:rsidRDefault="00943B51" w:rsidP="00B95ADA">
      <w:pPr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B95ADA" w:rsidRDefault="00B95ADA" w:rsidP="00B95ADA">
      <w:pPr>
        <w:rPr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  <w:r w:rsidRPr="00416E52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SMM (</w:t>
      </w:r>
      <w:proofErr w:type="spellStart"/>
      <w:r w:rsidRPr="00416E52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Social</w:t>
      </w:r>
      <w:proofErr w:type="spellEnd"/>
      <w:r w:rsidRPr="00416E52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16E52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Media</w:t>
      </w:r>
      <w:proofErr w:type="spellEnd"/>
      <w:r w:rsidRPr="00416E52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16E52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Marketing</w:t>
      </w:r>
      <w:proofErr w:type="spellEnd"/>
      <w:r w:rsidRPr="00416E52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Pr="00416E52">
        <w:rPr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 — маркетинг в социальных медиа. Продвижение бренда или продукта через социальные платформы. </w:t>
      </w:r>
    </w:p>
    <w:p w:rsidR="00B95ADA" w:rsidRDefault="00B95ADA">
      <w:pPr>
        <w:rPr>
          <w:rStyle w:val="a3"/>
          <w:rFonts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057D9" w:rsidRPr="00416E52" w:rsidRDefault="00BE3EC3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  <w:r w:rsidRPr="00416E52">
        <w:rPr>
          <w:rStyle w:val="a3"/>
          <w:rFonts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Вовлеченность</w:t>
      </w:r>
      <w:r w:rsidRPr="00416E52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 — одна из основных метрик SMM, показывающая степень активности пользователей на странице, их отклики на размещенные посты. </w:t>
      </w:r>
    </w:p>
    <w:p w:rsidR="00BE3EC3" w:rsidRPr="00416E52" w:rsidRDefault="00BE3EC3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</w:p>
    <w:p w:rsidR="00BE3EC3" w:rsidRPr="00416E52" w:rsidRDefault="00BE3EC3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  <w:r w:rsidRPr="00416E52">
        <w:rPr>
          <w:rStyle w:val="a3"/>
          <w:rFonts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Контент</w:t>
      </w:r>
      <w:r w:rsidRPr="00416E52">
        <w:rPr>
          <w:rFonts w:cs="Helvetica"/>
          <w:color w:val="000000" w:themeColor="text1"/>
          <w:sz w:val="28"/>
          <w:szCs w:val="28"/>
          <w:shd w:val="clear" w:color="auto" w:fill="FFFFFF"/>
        </w:rPr>
        <w:t> — размещаемый текстовый, видео- и фотоматериал.</w:t>
      </w:r>
    </w:p>
    <w:p w:rsidR="00BE3EC3" w:rsidRPr="00416E52" w:rsidRDefault="00BE3EC3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</w:p>
    <w:p w:rsidR="00BE3EC3" w:rsidRPr="00416E52" w:rsidRDefault="00BE3EC3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  <w:r w:rsidRPr="00416E52">
        <w:rPr>
          <w:rStyle w:val="a3"/>
          <w:rFonts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Органический рост</w:t>
      </w:r>
      <w:r w:rsidRPr="00416E52">
        <w:rPr>
          <w:rFonts w:cs="Helvetica"/>
          <w:color w:val="000000" w:themeColor="text1"/>
          <w:sz w:val="28"/>
          <w:szCs w:val="28"/>
          <w:shd w:val="clear" w:color="auto" w:fill="FFFFFF"/>
        </w:rPr>
        <w:t> — увеличение количества участников сообщества за счет качественного и вирусного контента без привлечения рекламных методов.</w:t>
      </w:r>
    </w:p>
    <w:p w:rsidR="00BE3EC3" w:rsidRDefault="00BE3EC3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  <w:r w:rsidRPr="00416E52">
        <w:rPr>
          <w:rFonts w:cs="Helvetica"/>
          <w:color w:val="000000" w:themeColor="text1"/>
          <w:sz w:val="28"/>
          <w:szCs w:val="28"/>
        </w:rPr>
        <w:br/>
      </w:r>
      <w:r w:rsidRPr="00416E52">
        <w:rPr>
          <w:rStyle w:val="a3"/>
          <w:rFonts w:cs="Helvetica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Охват</w:t>
      </w:r>
      <w:r w:rsidRPr="00416E52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 — немаловажная метрика SMM-продвижения, показывающая количество пользователей, </w:t>
      </w:r>
      <w:r w:rsidR="004826E5">
        <w:rPr>
          <w:rFonts w:cs="Helvetica"/>
          <w:color w:val="000000" w:themeColor="text1"/>
          <w:sz w:val="28"/>
          <w:szCs w:val="28"/>
          <w:shd w:val="clear" w:color="auto" w:fill="FFFFFF"/>
        </w:rPr>
        <w:t>которые увидели ту или иную публикацию, рекламный пост</w:t>
      </w:r>
      <w:r w:rsidR="00C137A6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– уникальный показатель.</w:t>
      </w:r>
    </w:p>
    <w:p w:rsidR="00C137A6" w:rsidRDefault="00C137A6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cs="Helvetica"/>
          <w:color w:val="000000" w:themeColor="text1"/>
          <w:sz w:val="28"/>
          <w:szCs w:val="28"/>
          <w:shd w:val="clear" w:color="auto" w:fill="FFFFFF"/>
        </w:rPr>
        <w:t>Если 1 человек увидел вашу рекламу 3 раза – охват всё равно 1.</w:t>
      </w:r>
    </w:p>
    <w:p w:rsidR="00ED62BE" w:rsidRDefault="00ED62BE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</w:p>
    <w:p w:rsidR="00ED62BE" w:rsidRDefault="00ED62BE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  <w:r w:rsidRPr="00CA6ED4">
        <w:rPr>
          <w:rFonts w:cs="Helvetica"/>
          <w:b/>
          <w:color w:val="000000" w:themeColor="text1"/>
          <w:sz w:val="28"/>
          <w:szCs w:val="28"/>
          <w:shd w:val="clear" w:color="auto" w:fill="FFFFFF"/>
        </w:rPr>
        <w:t>Показы</w:t>
      </w:r>
      <w:r w:rsidRPr="00ED62BE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— понятие аналогичное рекламному «охват», которое определяет сколько </w:t>
      </w:r>
      <w:r w:rsidR="00C137A6">
        <w:rPr>
          <w:rFonts w:cs="Helvetica"/>
          <w:color w:val="000000" w:themeColor="text1"/>
          <w:sz w:val="28"/>
          <w:szCs w:val="28"/>
          <w:shd w:val="clear" w:color="auto" w:fill="FFFFFF"/>
        </w:rPr>
        <w:t>не</w:t>
      </w:r>
      <w:r w:rsidRPr="00ED62BE">
        <w:rPr>
          <w:rFonts w:cs="Helvetica"/>
          <w:color w:val="000000" w:themeColor="text1"/>
          <w:sz w:val="28"/>
          <w:szCs w:val="28"/>
          <w:shd w:val="clear" w:color="auto" w:fill="FFFFFF"/>
        </w:rPr>
        <w:t>уникальны</w:t>
      </w:r>
      <w:r w:rsidR="00C137A6">
        <w:rPr>
          <w:rFonts w:cs="Helvetica"/>
          <w:color w:val="000000" w:themeColor="text1"/>
          <w:sz w:val="28"/>
          <w:szCs w:val="28"/>
          <w:shd w:val="clear" w:color="auto" w:fill="FFFFFF"/>
        </w:rPr>
        <w:t>х</w:t>
      </w:r>
      <w:r w:rsidR="00B371DF">
        <w:rPr>
          <w:rFonts w:cs="Helvetica"/>
          <w:color w:val="000000" w:themeColor="text1"/>
          <w:sz w:val="28"/>
          <w:szCs w:val="28"/>
          <w:shd w:val="clear" w:color="auto" w:fill="FFFFFF"/>
        </w:rPr>
        <w:t>(!)</w:t>
      </w:r>
      <w:r w:rsidRPr="00ED62BE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по</w:t>
      </w:r>
      <w:r w:rsidR="00890FB0">
        <w:rPr>
          <w:rFonts w:cs="Helvetica"/>
          <w:color w:val="000000" w:themeColor="text1"/>
          <w:sz w:val="28"/>
          <w:szCs w:val="28"/>
          <w:shd w:val="clear" w:color="auto" w:fill="FFFFFF"/>
        </w:rPr>
        <w:t>льзователей</w:t>
      </w:r>
      <w:r w:rsidRPr="00ED62BE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увидело ваш</w:t>
      </w:r>
      <w:r w:rsidR="009B54D8">
        <w:rPr>
          <w:rFonts w:cs="Helvetica"/>
          <w:color w:val="000000" w:themeColor="text1"/>
          <w:sz w:val="28"/>
          <w:szCs w:val="28"/>
          <w:shd w:val="clear" w:color="auto" w:fill="FFFFFF"/>
        </w:rPr>
        <w:t xml:space="preserve"> пост или рекламную публикацию.</w:t>
      </w:r>
    </w:p>
    <w:p w:rsidR="00C137A6" w:rsidRDefault="00C137A6" w:rsidP="00C137A6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cs="Helvetica"/>
          <w:color w:val="000000" w:themeColor="text1"/>
          <w:sz w:val="28"/>
          <w:szCs w:val="28"/>
          <w:shd w:val="clear" w:color="auto" w:fill="FFFFFF"/>
        </w:rPr>
        <w:t>Если 1 человек увидел вашу рекламу 3 раза – и показов 3.</w:t>
      </w:r>
    </w:p>
    <w:p w:rsidR="00407BB3" w:rsidRPr="00416E52" w:rsidRDefault="00407BB3">
      <w:pPr>
        <w:rPr>
          <w:rFonts w:cs="Helvetica"/>
          <w:color w:val="000000" w:themeColor="text1"/>
          <w:sz w:val="28"/>
          <w:szCs w:val="28"/>
          <w:shd w:val="clear" w:color="auto" w:fill="FFFFFF"/>
        </w:rPr>
      </w:pPr>
    </w:p>
    <w:p w:rsidR="00BE3EC3" w:rsidRPr="00416E52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CPM (</w:t>
      </w: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Cost-per-mille</w:t>
      </w:r>
      <w:proofErr w:type="spellEnd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)</w:t>
      </w:r>
      <w:r w:rsidRPr="00416E52">
        <w:rPr>
          <w:rFonts w:asciiTheme="minorHAnsi" w:hAnsiTheme="minorHAnsi" w:cs="Helvetica"/>
          <w:color w:val="000000" w:themeColor="text1"/>
          <w:sz w:val="28"/>
          <w:szCs w:val="28"/>
        </w:rPr>
        <w:t xml:space="preserve"> — цена, которую платит рекламодатель за </w:t>
      </w:r>
      <w:r w:rsidR="00972B8C" w:rsidRPr="00972B8C">
        <w:rPr>
          <w:rFonts w:asciiTheme="minorHAnsi" w:hAnsiTheme="minorHAnsi" w:cs="Helvetica"/>
          <w:color w:val="000000" w:themeColor="text1"/>
          <w:sz w:val="28"/>
          <w:szCs w:val="28"/>
        </w:rPr>
        <w:t xml:space="preserve">1000 </w:t>
      </w:r>
      <w:r w:rsidR="00972B8C">
        <w:rPr>
          <w:rFonts w:asciiTheme="minorHAnsi" w:hAnsiTheme="minorHAnsi" w:cs="Helvetica"/>
          <w:color w:val="000000" w:themeColor="text1"/>
          <w:sz w:val="28"/>
          <w:szCs w:val="28"/>
        </w:rPr>
        <w:t>показов</w:t>
      </w:r>
      <w:r w:rsidRPr="00416E52">
        <w:rPr>
          <w:rFonts w:asciiTheme="minorHAnsi" w:hAnsiTheme="minorHAnsi" w:cs="Helvetica"/>
          <w:color w:val="000000" w:themeColor="text1"/>
          <w:sz w:val="28"/>
          <w:szCs w:val="28"/>
        </w:rPr>
        <w:t>.</w:t>
      </w:r>
    </w:p>
    <w:p w:rsidR="00BE3EC3" w:rsidRPr="00416E52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</w:p>
    <w:p w:rsidR="00BE3EC3" w:rsidRPr="00416E52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CPC (</w:t>
      </w: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Cost</w:t>
      </w:r>
      <w:proofErr w:type="spellEnd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per</w:t>
      </w:r>
      <w:proofErr w:type="spellEnd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click</w:t>
      </w:r>
      <w:proofErr w:type="spellEnd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)</w:t>
      </w:r>
      <w:r w:rsidR="009D1B93">
        <w:rPr>
          <w:rFonts w:asciiTheme="minorHAnsi" w:hAnsiTheme="minorHAnsi" w:cs="Helvetica"/>
          <w:color w:val="000000" w:themeColor="text1"/>
          <w:sz w:val="28"/>
          <w:szCs w:val="28"/>
        </w:rPr>
        <w:t xml:space="preserve"> — </w:t>
      </w:r>
      <w:r w:rsidR="009D1B93" w:rsidRPr="00416E52">
        <w:rPr>
          <w:rFonts w:asciiTheme="minorHAnsi" w:hAnsiTheme="minorHAnsi" w:cs="Helvetica"/>
          <w:color w:val="000000" w:themeColor="text1"/>
          <w:sz w:val="28"/>
          <w:szCs w:val="28"/>
        </w:rPr>
        <w:t xml:space="preserve">цена, которую платит рекламодатель за </w:t>
      </w:r>
      <w:r w:rsidR="009D1B93">
        <w:rPr>
          <w:rFonts w:asciiTheme="minorHAnsi" w:hAnsiTheme="minorHAnsi" w:cs="Helvetica"/>
          <w:color w:val="000000" w:themeColor="text1"/>
          <w:sz w:val="28"/>
          <w:szCs w:val="28"/>
        </w:rPr>
        <w:t>переход по ссылке</w:t>
      </w:r>
      <w:r w:rsidR="009D1B93" w:rsidRPr="00416E52">
        <w:rPr>
          <w:rFonts w:asciiTheme="minorHAnsi" w:hAnsiTheme="minorHAnsi" w:cs="Helvetica"/>
          <w:color w:val="000000" w:themeColor="text1"/>
          <w:sz w:val="28"/>
          <w:szCs w:val="28"/>
        </w:rPr>
        <w:t>.</w:t>
      </w:r>
    </w:p>
    <w:p w:rsidR="00BE3EC3" w:rsidRPr="00416E52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</w:p>
    <w:p w:rsidR="00BE3EC3" w:rsidRPr="00416E52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CTR (</w:t>
      </w: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Click-through-ratio</w:t>
      </w:r>
      <w:proofErr w:type="spellEnd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кликабельность</w:t>
      </w:r>
      <w:proofErr w:type="spellEnd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)</w:t>
      </w:r>
      <w:r w:rsidRPr="00416E52">
        <w:rPr>
          <w:rFonts w:asciiTheme="minorHAnsi" w:hAnsiTheme="minorHAnsi" w:cs="Helvetica"/>
          <w:color w:val="000000" w:themeColor="text1"/>
          <w:sz w:val="28"/>
          <w:szCs w:val="28"/>
        </w:rPr>
        <w:t xml:space="preserve"> — процентное соотношение количества просмотров рекламного объявления к количеству нажатий на него. </w:t>
      </w:r>
    </w:p>
    <w:p w:rsidR="00BE3EC3" w:rsidRPr="00416E52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</w:p>
    <w:p w:rsidR="00BE3EC3" w:rsidRPr="00416E52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ROI (</w:t>
      </w: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Return</w:t>
      </w:r>
      <w:proofErr w:type="spellEnd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of</w:t>
      </w:r>
      <w:proofErr w:type="spellEnd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Investments</w:t>
      </w:r>
      <w:proofErr w:type="spellEnd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)</w:t>
      </w:r>
      <w:r w:rsidRPr="00416E52">
        <w:rPr>
          <w:rFonts w:asciiTheme="minorHAnsi" w:hAnsiTheme="minorHAnsi" w:cs="Helvetica"/>
          <w:color w:val="000000" w:themeColor="text1"/>
          <w:sz w:val="28"/>
          <w:szCs w:val="28"/>
        </w:rPr>
        <w:t> — возврат инвестиций, который в соцсетях рассчитывается с помощью оценки увеличения прибыли или же снижения издержек в результате работы компании в социальных медиа.</w:t>
      </w:r>
    </w:p>
    <w:p w:rsidR="00BE3EC3" w:rsidRPr="00416E52" w:rsidRDefault="00BE3EC3">
      <w:pPr>
        <w:rPr>
          <w:color w:val="000000" w:themeColor="text1"/>
          <w:sz w:val="28"/>
          <w:szCs w:val="28"/>
        </w:rPr>
      </w:pPr>
    </w:p>
    <w:p w:rsidR="00BE3EC3" w:rsidRPr="002A18FA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proofErr w:type="spellStart"/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Ретаргетинг</w:t>
      </w:r>
      <w:proofErr w:type="spellEnd"/>
      <w:r w:rsidRPr="00416E52">
        <w:rPr>
          <w:rFonts w:asciiTheme="minorHAnsi" w:hAnsiTheme="minorHAnsi" w:cs="Helvetica"/>
          <w:color w:val="000000" w:themeColor="text1"/>
          <w:sz w:val="28"/>
          <w:szCs w:val="28"/>
        </w:rPr>
        <w:t xml:space="preserve"> — метод показа рекламного объявления пользователю, </w:t>
      </w:r>
      <w:r w:rsidR="002A18FA">
        <w:rPr>
          <w:rFonts w:asciiTheme="minorHAnsi" w:hAnsiTheme="minorHAnsi" w:cs="Helvetica"/>
          <w:color w:val="000000" w:themeColor="text1"/>
          <w:sz w:val="28"/>
          <w:szCs w:val="28"/>
        </w:rPr>
        <w:t xml:space="preserve">который посещал сайт или совершал какие-либо действия на нем. В </w:t>
      </w:r>
      <w:r w:rsidR="002A18FA">
        <w:rPr>
          <w:rFonts w:asciiTheme="minorHAnsi" w:hAnsiTheme="minorHAnsi" w:cs="Helvetica"/>
          <w:color w:val="000000" w:themeColor="text1"/>
          <w:sz w:val="28"/>
          <w:szCs w:val="28"/>
          <w:lang w:val="en-US"/>
        </w:rPr>
        <w:t>Facebook</w:t>
      </w:r>
      <w:r w:rsidR="002A18FA" w:rsidRPr="002A18FA">
        <w:rPr>
          <w:rFonts w:asciiTheme="minorHAnsi" w:hAnsiTheme="minorHAnsi" w:cs="Helvetica"/>
          <w:color w:val="000000" w:themeColor="text1"/>
          <w:sz w:val="28"/>
          <w:szCs w:val="28"/>
        </w:rPr>
        <w:t xml:space="preserve"> </w:t>
      </w:r>
      <w:r w:rsidR="002A18FA">
        <w:rPr>
          <w:rFonts w:asciiTheme="minorHAnsi" w:hAnsiTheme="minorHAnsi" w:cs="Helvetica"/>
          <w:color w:val="000000" w:themeColor="text1"/>
          <w:sz w:val="28"/>
          <w:szCs w:val="28"/>
        </w:rPr>
        <w:t xml:space="preserve">также возможно настраивать </w:t>
      </w:r>
      <w:proofErr w:type="spellStart"/>
      <w:r w:rsidR="002A18FA">
        <w:rPr>
          <w:rFonts w:asciiTheme="minorHAnsi" w:hAnsiTheme="minorHAnsi" w:cs="Helvetica"/>
          <w:color w:val="000000" w:themeColor="text1"/>
          <w:sz w:val="28"/>
          <w:szCs w:val="28"/>
        </w:rPr>
        <w:t>ретаргетинг</w:t>
      </w:r>
      <w:proofErr w:type="spellEnd"/>
      <w:r w:rsidR="002A18FA">
        <w:rPr>
          <w:rFonts w:asciiTheme="minorHAnsi" w:hAnsiTheme="minorHAnsi" w:cs="Helvetica"/>
          <w:color w:val="000000" w:themeColor="text1"/>
          <w:sz w:val="28"/>
          <w:szCs w:val="28"/>
        </w:rPr>
        <w:t xml:space="preserve"> на тех, кто взаимодействовал с какой-либо публикацией и бизнес-страницей в целом.</w:t>
      </w:r>
    </w:p>
    <w:p w:rsidR="00BE3EC3" w:rsidRPr="00416E52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</w:p>
    <w:p w:rsidR="00BE3EC3" w:rsidRPr="00416E52" w:rsidRDefault="00BE3EC3" w:rsidP="00BE3EC3">
      <w:pPr>
        <w:pStyle w:val="a4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Theme="minorHAnsi" w:hAnsiTheme="minorHAnsi" w:cs="Helvetica"/>
          <w:color w:val="000000" w:themeColor="text1"/>
          <w:sz w:val="28"/>
          <w:szCs w:val="28"/>
        </w:rPr>
      </w:pPr>
      <w:r w:rsidRPr="00416E52">
        <w:rPr>
          <w:rStyle w:val="a3"/>
          <w:rFonts w:asciiTheme="minorHAnsi" w:hAnsiTheme="minorHAnsi" w:cs="Helvetica"/>
          <w:color w:val="000000" w:themeColor="text1"/>
          <w:sz w:val="28"/>
          <w:szCs w:val="28"/>
          <w:bdr w:val="none" w:sz="0" w:space="0" w:color="auto" w:frame="1"/>
        </w:rPr>
        <w:t>Таргетинг</w:t>
      </w:r>
      <w:r w:rsidRPr="00416E52">
        <w:rPr>
          <w:rFonts w:asciiTheme="minorHAnsi" w:hAnsiTheme="minorHAnsi" w:cs="Helvetica"/>
          <w:color w:val="000000" w:themeColor="text1"/>
          <w:sz w:val="28"/>
          <w:szCs w:val="28"/>
        </w:rPr>
        <w:t> — рекламный инструмент, с помощью которого из общей интернет-аудитории выделяется целевая группа с целью демонстрирования ей рекламных объявлений.</w:t>
      </w:r>
    </w:p>
    <w:p w:rsidR="00BE3EC3" w:rsidRPr="00972B8C" w:rsidRDefault="00BE3EC3">
      <w:pPr>
        <w:rPr>
          <w:color w:val="000000" w:themeColor="text1"/>
          <w:sz w:val="28"/>
          <w:szCs w:val="28"/>
        </w:rPr>
      </w:pPr>
    </w:p>
    <w:p w:rsidR="00BE3EC3" w:rsidRPr="00972B8C" w:rsidRDefault="00BE3EC3">
      <w:pPr>
        <w:rPr>
          <w:rFonts w:cs="Times New Roman"/>
          <w:sz w:val="28"/>
          <w:szCs w:val="28"/>
          <w:lang w:eastAsia="ru-RU"/>
        </w:rPr>
      </w:pPr>
      <w:r w:rsidRPr="00972B8C">
        <w:rPr>
          <w:b/>
          <w:bCs/>
          <w:sz w:val="28"/>
          <w:szCs w:val="28"/>
          <w:shd w:val="clear" w:color="auto" w:fill="FAFAFA"/>
          <w:lang w:eastAsia="ru-RU"/>
        </w:rPr>
        <w:t>Лид</w:t>
      </w:r>
      <w:r w:rsidRPr="00972B8C">
        <w:rPr>
          <w:sz w:val="28"/>
          <w:szCs w:val="28"/>
          <w:shd w:val="clear" w:color="auto" w:fill="FAFAFA"/>
          <w:lang w:eastAsia="ru-RU"/>
        </w:rPr>
        <w:t> -</w:t>
      </w:r>
      <w:r w:rsidR="002A4334">
        <w:rPr>
          <w:sz w:val="28"/>
          <w:szCs w:val="28"/>
          <w:shd w:val="clear" w:color="auto" w:fill="FAFAFA"/>
          <w:lang w:eastAsia="ru-RU"/>
        </w:rPr>
        <w:t xml:space="preserve"> </w:t>
      </w:r>
      <w:r w:rsidRPr="00972B8C">
        <w:rPr>
          <w:sz w:val="28"/>
          <w:szCs w:val="28"/>
          <w:shd w:val="clear" w:color="auto" w:fill="FAFAFA"/>
          <w:lang w:eastAsia="ru-RU"/>
        </w:rPr>
        <w:t>пользователь, совершивший желаемое действие (звонок, регистрация, подписка, переход на сайт и т.д.)</w:t>
      </w:r>
      <w:r w:rsidR="002A4334">
        <w:rPr>
          <w:sz w:val="28"/>
          <w:szCs w:val="28"/>
          <w:shd w:val="clear" w:color="auto" w:fill="FAFAFA"/>
          <w:lang w:eastAsia="ru-RU"/>
        </w:rPr>
        <w:t>, который является потенциальным клиентом и с которым нужно работать.</w:t>
      </w:r>
    </w:p>
    <w:p w:rsidR="005820FF" w:rsidRPr="00416E52" w:rsidRDefault="005820FF">
      <w:pPr>
        <w:rPr>
          <w:color w:val="000000" w:themeColor="text1"/>
          <w:sz w:val="28"/>
          <w:szCs w:val="28"/>
        </w:rPr>
      </w:pPr>
    </w:p>
    <w:p w:rsidR="005820FF" w:rsidRPr="00416E52" w:rsidRDefault="005820FF">
      <w:pPr>
        <w:rPr>
          <w:rFonts w:cs="Arial"/>
          <w:color w:val="000000" w:themeColor="text1"/>
          <w:spacing w:val="2"/>
          <w:sz w:val="28"/>
          <w:szCs w:val="28"/>
          <w:shd w:val="clear" w:color="auto" w:fill="FFFFFF"/>
        </w:rPr>
      </w:pPr>
      <w:r w:rsidRPr="004826E5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 xml:space="preserve">CTA (Call </w:t>
      </w:r>
      <w:proofErr w:type="gramStart"/>
      <w:r w:rsidRPr="004826E5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>To</w:t>
      </w:r>
      <w:proofErr w:type="gramEnd"/>
      <w:r w:rsidRPr="004826E5">
        <w:rPr>
          <w:rStyle w:val="a3"/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 xml:space="preserve"> Action)</w:t>
      </w:r>
      <w:r w:rsidRPr="004826E5">
        <w:rPr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 xml:space="preserve"> — </w:t>
      </w:r>
      <w:r w:rsidRPr="00416E52">
        <w:rPr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призыв</w:t>
      </w:r>
      <w:r w:rsidRPr="004826E5">
        <w:rPr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 xml:space="preserve"> </w:t>
      </w:r>
      <w:r w:rsidRPr="00416E52">
        <w:rPr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к</w:t>
      </w:r>
      <w:r w:rsidRPr="004826E5">
        <w:rPr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 xml:space="preserve"> </w:t>
      </w:r>
      <w:r w:rsidRPr="00416E52">
        <w:rPr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>действию</w:t>
      </w:r>
      <w:r w:rsidRPr="004826E5">
        <w:rPr>
          <w:rFonts w:cs="Arial"/>
          <w:color w:val="000000" w:themeColor="text1"/>
          <w:spacing w:val="2"/>
          <w:sz w:val="28"/>
          <w:szCs w:val="28"/>
          <w:shd w:val="clear" w:color="auto" w:fill="FFFFFF"/>
          <w:lang w:val="en-US"/>
        </w:rPr>
        <w:t xml:space="preserve">. </w:t>
      </w:r>
      <w:r w:rsidRPr="00416E52">
        <w:rPr>
          <w:rFonts w:cs="Arial"/>
          <w:color w:val="000000" w:themeColor="text1"/>
          <w:spacing w:val="2"/>
          <w:sz w:val="28"/>
          <w:szCs w:val="28"/>
          <w:shd w:val="clear" w:color="auto" w:fill="FFFFFF"/>
        </w:rPr>
        <w:t xml:space="preserve">Как правило, это обращение к посетителю с целью спровоцировать немедленную реакцию. </w:t>
      </w:r>
    </w:p>
    <w:p w:rsidR="00ED62BE" w:rsidRDefault="00ED62BE">
      <w:pPr>
        <w:rPr>
          <w:color w:val="000000" w:themeColor="text1"/>
          <w:sz w:val="28"/>
          <w:szCs w:val="28"/>
        </w:rPr>
      </w:pPr>
    </w:p>
    <w:p w:rsidR="00ED62BE" w:rsidRPr="00416E52" w:rsidRDefault="00ED62BE">
      <w:pPr>
        <w:rPr>
          <w:color w:val="000000" w:themeColor="text1"/>
          <w:sz w:val="28"/>
          <w:szCs w:val="28"/>
        </w:rPr>
      </w:pPr>
      <w:r w:rsidRPr="00ED62BE">
        <w:rPr>
          <w:b/>
          <w:color w:val="000000" w:themeColor="text1"/>
          <w:sz w:val="28"/>
          <w:szCs w:val="28"/>
        </w:rPr>
        <w:t>А/В тестирование</w:t>
      </w:r>
      <w:r w:rsidRPr="00ED62BE">
        <w:rPr>
          <w:color w:val="000000" w:themeColor="text1"/>
          <w:sz w:val="28"/>
          <w:szCs w:val="28"/>
        </w:rPr>
        <w:t xml:space="preserve"> — подход к тестированию нескольких различных вариантов </w:t>
      </w:r>
      <w:r w:rsidR="002A4334">
        <w:rPr>
          <w:color w:val="000000" w:themeColor="text1"/>
          <w:sz w:val="28"/>
          <w:szCs w:val="28"/>
        </w:rPr>
        <w:t>рекламного объявления</w:t>
      </w:r>
      <w:r w:rsidRPr="00ED62BE">
        <w:rPr>
          <w:color w:val="000000" w:themeColor="text1"/>
          <w:sz w:val="28"/>
          <w:szCs w:val="28"/>
        </w:rPr>
        <w:t xml:space="preserve"> для проверки конверсии каждого из них и выбора наиболее конверсионного.</w:t>
      </w:r>
    </w:p>
    <w:sectPr w:rsidR="00ED62BE" w:rsidRPr="0041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57"/>
    <w:rsid w:val="00024681"/>
    <w:rsid w:val="001A13EA"/>
    <w:rsid w:val="00272557"/>
    <w:rsid w:val="002764D6"/>
    <w:rsid w:val="002A18FA"/>
    <w:rsid w:val="002A4334"/>
    <w:rsid w:val="00407BB3"/>
    <w:rsid w:val="00416E52"/>
    <w:rsid w:val="004826E5"/>
    <w:rsid w:val="005820FF"/>
    <w:rsid w:val="00613393"/>
    <w:rsid w:val="00890FB0"/>
    <w:rsid w:val="00943B51"/>
    <w:rsid w:val="00972B8C"/>
    <w:rsid w:val="00976EDD"/>
    <w:rsid w:val="009B54D8"/>
    <w:rsid w:val="009D1B93"/>
    <w:rsid w:val="00B057D9"/>
    <w:rsid w:val="00B371DF"/>
    <w:rsid w:val="00B4025D"/>
    <w:rsid w:val="00B95ADA"/>
    <w:rsid w:val="00BE3EC3"/>
    <w:rsid w:val="00C137A6"/>
    <w:rsid w:val="00CA6ED4"/>
    <w:rsid w:val="00CB3279"/>
    <w:rsid w:val="00E730C0"/>
    <w:rsid w:val="00ED62BE"/>
    <w:rsid w:val="00F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FAD2C-57CC-4E6E-8827-4C94B28E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EC3"/>
    <w:rPr>
      <w:b/>
      <w:bCs/>
    </w:rPr>
  </w:style>
  <w:style w:type="paragraph" w:styleId="a4">
    <w:name w:val="Normal (Web)"/>
    <w:basedOn w:val="a"/>
    <w:uiPriority w:val="99"/>
    <w:semiHidden/>
    <w:unhideWhenUsed/>
    <w:rsid w:val="00BE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3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alexis</cp:lastModifiedBy>
  <cp:revision>24</cp:revision>
  <dcterms:created xsi:type="dcterms:W3CDTF">2018-05-10T18:38:00Z</dcterms:created>
  <dcterms:modified xsi:type="dcterms:W3CDTF">2019-04-15T13:30:00Z</dcterms:modified>
</cp:coreProperties>
</file>